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44A7" w14:textId="77777777" w:rsidR="00FC2F27" w:rsidRDefault="00FC2F27" w:rsidP="00FC2F27">
      <w:pPr>
        <w:spacing w:after="0"/>
        <w:jc w:val="center"/>
        <w:rPr>
          <w:b/>
          <w:bCs/>
        </w:rPr>
      </w:pPr>
    </w:p>
    <w:p w14:paraId="7FE73478" w14:textId="03123DF3" w:rsidR="00AD2C67" w:rsidRPr="00FC2F27" w:rsidRDefault="00AD2C67" w:rsidP="00FC2F27">
      <w:pPr>
        <w:spacing w:after="0"/>
        <w:jc w:val="center"/>
        <w:rPr>
          <w:b/>
          <w:bCs/>
        </w:rPr>
      </w:pPr>
      <w:r w:rsidRPr="00FC2F27">
        <w:rPr>
          <w:b/>
          <w:bCs/>
        </w:rPr>
        <w:t xml:space="preserve">EDITAL Nº </w:t>
      </w:r>
      <w:r w:rsidRPr="00FC2F27">
        <w:rPr>
          <w:b/>
          <w:bCs/>
        </w:rPr>
        <w:t>01</w:t>
      </w:r>
      <w:r w:rsidRPr="00FC2F27">
        <w:rPr>
          <w:b/>
          <w:bCs/>
        </w:rPr>
        <w:t>/2026 – CMDCA</w:t>
      </w:r>
    </w:p>
    <w:p w14:paraId="63D4CE90" w14:textId="77777777" w:rsidR="00AD2C67" w:rsidRPr="00FC2F27" w:rsidRDefault="00AD2C67" w:rsidP="00FC2F27">
      <w:pPr>
        <w:spacing w:after="0"/>
        <w:rPr>
          <w:b/>
          <w:bCs/>
        </w:rPr>
      </w:pPr>
    </w:p>
    <w:p w14:paraId="76054499" w14:textId="77777777" w:rsidR="00AD2C67" w:rsidRPr="00FC2F27" w:rsidRDefault="00AD2C67" w:rsidP="00FC2F27">
      <w:pPr>
        <w:spacing w:after="0"/>
        <w:rPr>
          <w:b/>
          <w:bCs/>
        </w:rPr>
      </w:pPr>
      <w:r w:rsidRPr="00FC2F27">
        <w:rPr>
          <w:b/>
          <w:bCs/>
        </w:rPr>
        <w:t>PROCESSO DE ESCOLHA SUPLEMENTAR DOS MEMBROS SUPLENTES DO CONSELHO TUTELAR</w:t>
      </w:r>
    </w:p>
    <w:p w14:paraId="150755D8" w14:textId="77777777" w:rsidR="00AD2C67" w:rsidRPr="00FC2F27" w:rsidRDefault="00AD2C67" w:rsidP="00FC2F27">
      <w:pPr>
        <w:spacing w:after="0"/>
        <w:rPr>
          <w:b/>
          <w:bCs/>
        </w:rPr>
      </w:pPr>
      <w:r w:rsidRPr="00FC2F27">
        <w:rPr>
          <w:b/>
          <w:bCs/>
        </w:rPr>
        <w:t>MUNICÍPIO DE SÃO JERÔNIMO DA SERRA – PARANÁ</w:t>
      </w:r>
    </w:p>
    <w:p w14:paraId="5574E994" w14:textId="77777777" w:rsidR="00AD2C67" w:rsidRDefault="00AD2C67" w:rsidP="00AD2C67"/>
    <w:p w14:paraId="0131AFC1" w14:textId="6D4AB6AF" w:rsidR="00AD2C67" w:rsidRDefault="00AD2C67" w:rsidP="00AD2C67">
      <w:pPr>
        <w:jc w:val="both"/>
      </w:pPr>
      <w:r>
        <w:tab/>
      </w:r>
      <w:r>
        <w:t xml:space="preserve">O CONSELHO MUNICIPAL DOS DIREITOS DA CRIANÇA E DO ADOLESCENTE – CMDCA de São Jerônimo da Serra/PR, no uso de suas atribuições legais, com fundamento na Lei Federal nº 8.069/1990 (Estatuto da Criança e do Adolescente), na Resolução CONANDA nº 231/2022 e na Lei Municipal nº 29/2021, torna público o presente Edital de Eleição Suplementar para preenchimento de vagas de suplentes do Conselho Tutelar, </w:t>
      </w:r>
      <w:r w:rsidR="0048487A">
        <w:t xml:space="preserve">para o mandato vigente 2024-2027, </w:t>
      </w:r>
      <w:r>
        <w:t>conforme as disposições abaixo:</w:t>
      </w:r>
    </w:p>
    <w:p w14:paraId="3D44E69C" w14:textId="77777777" w:rsidR="00AD2C67" w:rsidRDefault="00AD2C67" w:rsidP="00AD2C67"/>
    <w:p w14:paraId="174FB7F4" w14:textId="77777777" w:rsidR="00AD2C67" w:rsidRPr="00AD2C67" w:rsidRDefault="00AD2C67" w:rsidP="00AD2C67">
      <w:pPr>
        <w:rPr>
          <w:b/>
          <w:bCs/>
        </w:rPr>
      </w:pPr>
      <w:r w:rsidRPr="00AD2C67">
        <w:rPr>
          <w:b/>
          <w:bCs/>
        </w:rPr>
        <w:t>1. DO OBJETO</w:t>
      </w:r>
    </w:p>
    <w:p w14:paraId="6850D7D7" w14:textId="77777777" w:rsidR="00AD2C67" w:rsidRDefault="00AD2C67" w:rsidP="00AD2C67"/>
    <w:p w14:paraId="007548E6" w14:textId="77777777" w:rsidR="00AD2C67" w:rsidRDefault="00AD2C67" w:rsidP="00AD2C67">
      <w:r>
        <w:t>1.1. O presente processo destina-se à escolha suplementar de 05 (cinco) membros suplentes do Conselho Tutelar do Município de São Jerônimo da Serra/PR.</w:t>
      </w:r>
    </w:p>
    <w:p w14:paraId="2E7A4159" w14:textId="77777777" w:rsidR="00AD2C67" w:rsidRDefault="00AD2C67" w:rsidP="00AD2C67"/>
    <w:p w14:paraId="2329CA1A" w14:textId="77777777" w:rsidR="00AD2C67" w:rsidRDefault="00AD2C67" w:rsidP="00AD2C67">
      <w:r>
        <w:t>1.2. O mandato dos suplentes será complementar ao mandato vigente do Conselho Tutelar, encerrando-se na mesma data do mandato em curso.</w:t>
      </w:r>
    </w:p>
    <w:p w14:paraId="0977BD8C" w14:textId="031BD7B2" w:rsidR="0048487A" w:rsidRDefault="0048487A" w:rsidP="00AD2C67">
      <w:r>
        <w:t xml:space="preserve">1.3. </w:t>
      </w:r>
    </w:p>
    <w:p w14:paraId="0E63F694" w14:textId="77777777" w:rsidR="00AD2C67" w:rsidRDefault="00AD2C67" w:rsidP="00AD2C67"/>
    <w:p w14:paraId="2D011C9E" w14:textId="376DE7D7" w:rsidR="00AD2C67" w:rsidRPr="00AD2C67" w:rsidRDefault="00AD2C67" w:rsidP="00AD2C67">
      <w:pPr>
        <w:rPr>
          <w:b/>
          <w:bCs/>
        </w:rPr>
      </w:pPr>
      <w:r w:rsidRPr="00AD2C67">
        <w:rPr>
          <w:b/>
          <w:bCs/>
        </w:rPr>
        <w:t>2. DO CRONOGRAMA OFICIAL</w:t>
      </w:r>
    </w:p>
    <w:p w14:paraId="1EB3A2C1" w14:textId="77777777" w:rsidR="00AD2C67" w:rsidRDefault="00AD2C67" w:rsidP="00AD2C67"/>
    <w:p w14:paraId="6C779948" w14:textId="77777777" w:rsidR="00AD2C67" w:rsidRDefault="00AD2C67" w:rsidP="00AD2C67">
      <w:r>
        <w:t>Fica aprovado o seguinte cronograma:</w:t>
      </w:r>
    </w:p>
    <w:p w14:paraId="434050D3" w14:textId="77777777" w:rsidR="00AD2C67" w:rsidRDefault="00AD2C67" w:rsidP="00AD2C67"/>
    <w:p w14:paraId="15697743" w14:textId="1E2A53A1" w:rsidR="00AD2C67" w:rsidRPr="00AD2C67" w:rsidRDefault="00AD2C67" w:rsidP="00AD2C67">
      <w:pPr>
        <w:rPr>
          <w:b/>
          <w:bCs/>
        </w:rPr>
      </w:pPr>
      <w:r w:rsidRPr="00AD2C67">
        <w:rPr>
          <w:b/>
          <w:bCs/>
        </w:rPr>
        <w:t>ETAPA</w:t>
      </w:r>
      <w:r w:rsidRPr="00AD2C67">
        <w:rPr>
          <w:b/>
          <w:bCs/>
        </w:rPr>
        <w:tab/>
      </w:r>
      <w:r>
        <w:rPr>
          <w:b/>
          <w:bCs/>
        </w:rPr>
        <w:t xml:space="preserve">- </w:t>
      </w:r>
      <w:r w:rsidRPr="00AD2C67">
        <w:rPr>
          <w:b/>
          <w:bCs/>
        </w:rPr>
        <w:t>DATA</w:t>
      </w:r>
    </w:p>
    <w:p w14:paraId="0A10F932" w14:textId="35ED9BEF" w:rsidR="00AD2C67" w:rsidRDefault="00AD2C67" w:rsidP="00AD2C67">
      <w:r>
        <w:t>Publicação do Edital</w:t>
      </w:r>
      <w:r>
        <w:t xml:space="preserve">: </w:t>
      </w:r>
      <w:r>
        <w:t>04/02/2026</w:t>
      </w:r>
    </w:p>
    <w:p w14:paraId="48349AF3" w14:textId="7236A225" w:rsidR="00AD2C67" w:rsidRDefault="00AD2C67" w:rsidP="00AD2C67">
      <w:r>
        <w:t>Período de divulgação do edital</w:t>
      </w:r>
      <w:r>
        <w:t xml:space="preserve">:  </w:t>
      </w:r>
      <w:r>
        <w:t>04/02 a 10/02/2026</w:t>
      </w:r>
    </w:p>
    <w:p w14:paraId="2529476D" w14:textId="265A15E2" w:rsidR="00AD2C67" w:rsidRDefault="00AD2C67" w:rsidP="00AD2C67">
      <w:r>
        <w:t>Inscrições</w:t>
      </w:r>
      <w:r>
        <w:t xml:space="preserve">: </w:t>
      </w:r>
      <w:r>
        <w:t>11/02 a 21/02/2026</w:t>
      </w:r>
    </w:p>
    <w:p w14:paraId="3BA5F0B2" w14:textId="3A032768" w:rsidR="00AD2C67" w:rsidRDefault="00AD2C67" w:rsidP="00AD2C67">
      <w:r>
        <w:t>Análise documental</w:t>
      </w:r>
      <w:r>
        <w:t xml:space="preserve">: </w:t>
      </w:r>
      <w:r>
        <w:t>22/02 a 24/02/2026</w:t>
      </w:r>
    </w:p>
    <w:p w14:paraId="680FBD2B" w14:textId="0ADA24F4" w:rsidR="00AD2C67" w:rsidRDefault="00AD2C67" w:rsidP="00AD2C67">
      <w:r>
        <w:lastRenderedPageBreak/>
        <w:t>Publicação dos candidatos habilitados</w:t>
      </w:r>
      <w:r>
        <w:t xml:space="preserve">: </w:t>
      </w:r>
      <w:r>
        <w:t>25/02/2026</w:t>
      </w:r>
    </w:p>
    <w:p w14:paraId="3ED91907" w14:textId="1465AEFC" w:rsidR="00AD2C67" w:rsidRDefault="00AD2C67" w:rsidP="00AD2C67">
      <w:r>
        <w:t>Prazo para recursos</w:t>
      </w:r>
      <w:r>
        <w:t xml:space="preserve">: </w:t>
      </w:r>
      <w:r>
        <w:t>26/02 a 27/02/2026</w:t>
      </w:r>
    </w:p>
    <w:p w14:paraId="29A1E56E" w14:textId="1D5C7D44" w:rsidR="00AD2C67" w:rsidRDefault="00AD2C67" w:rsidP="00AD2C67">
      <w:r>
        <w:t>Homologação final das candidaturas</w:t>
      </w:r>
      <w:r>
        <w:t xml:space="preserve">: </w:t>
      </w:r>
      <w:r>
        <w:t>28/02/2026</w:t>
      </w:r>
    </w:p>
    <w:p w14:paraId="42EB762B" w14:textId="003E6443" w:rsidR="00AD2C67" w:rsidRDefault="00AD2C67" w:rsidP="00AD2C67">
      <w:r>
        <w:t>Campanha eleitoral</w:t>
      </w:r>
      <w:r>
        <w:t>:</w:t>
      </w:r>
      <w:r>
        <w:tab/>
        <w:t>01/03 a 20/03/2026</w:t>
      </w:r>
    </w:p>
    <w:p w14:paraId="5E2114DA" w14:textId="406B3A69" w:rsidR="00AD2C67" w:rsidRDefault="00AD2C67" w:rsidP="00AD2C67">
      <w:r>
        <w:t>Votação</w:t>
      </w:r>
      <w:r>
        <w:t xml:space="preserve">: </w:t>
      </w:r>
      <w:r>
        <w:t>22/03/2026 (domingo)</w:t>
      </w:r>
    </w:p>
    <w:p w14:paraId="3629E91B" w14:textId="6CACB7F1" w:rsidR="00AD2C67" w:rsidRDefault="00AD2C67" w:rsidP="00AD2C67">
      <w:r>
        <w:t>Divulgação do resultado preliminar</w:t>
      </w:r>
      <w:r>
        <w:t>:</w:t>
      </w:r>
      <w:r>
        <w:tab/>
        <w:t>22/03/2026</w:t>
      </w:r>
    </w:p>
    <w:p w14:paraId="00E07898" w14:textId="5BFEFE95" w:rsidR="00AD2C67" w:rsidRDefault="00AD2C67" w:rsidP="00AD2C67">
      <w:r>
        <w:t>Prazo para recursos do resultado</w:t>
      </w:r>
      <w:r>
        <w:t xml:space="preserve">: </w:t>
      </w:r>
      <w:r>
        <w:t>23/03 a 24/03/2026</w:t>
      </w:r>
    </w:p>
    <w:p w14:paraId="3E7F1325" w14:textId="15FCE820" w:rsidR="00AD2C67" w:rsidRDefault="00AD2C67" w:rsidP="00AD2C67">
      <w:r>
        <w:t>Resultado final oficial</w:t>
      </w:r>
      <w:r>
        <w:t xml:space="preserve">: </w:t>
      </w:r>
      <w:r>
        <w:t>25/03/2026</w:t>
      </w:r>
    </w:p>
    <w:p w14:paraId="35B28581" w14:textId="57D4C3D3" w:rsidR="00AD2C67" w:rsidRDefault="00AD2C67" w:rsidP="00AD2C67">
      <w:r>
        <w:t>Posse dos suplentes eleitos</w:t>
      </w:r>
      <w:r>
        <w:t xml:space="preserve">: </w:t>
      </w:r>
      <w:r>
        <w:t>26/03/2026</w:t>
      </w:r>
    </w:p>
    <w:p w14:paraId="1CB87C42" w14:textId="77777777" w:rsidR="00AD2C67" w:rsidRDefault="00AD2C67" w:rsidP="00AD2C67"/>
    <w:p w14:paraId="6C83B402" w14:textId="77777777" w:rsidR="00AD2C67" w:rsidRPr="00AD2C67" w:rsidRDefault="00AD2C67" w:rsidP="00AD2C67">
      <w:pPr>
        <w:rPr>
          <w:b/>
          <w:bCs/>
        </w:rPr>
      </w:pPr>
      <w:r w:rsidRPr="00AD2C67">
        <w:rPr>
          <w:b/>
          <w:bCs/>
        </w:rPr>
        <w:t>3. DAS INSCRIÇÕES</w:t>
      </w:r>
    </w:p>
    <w:p w14:paraId="139DAE3C" w14:textId="77777777" w:rsidR="00AD2C67" w:rsidRDefault="00AD2C67" w:rsidP="0058151B">
      <w:pPr>
        <w:jc w:val="both"/>
      </w:pPr>
    </w:p>
    <w:p w14:paraId="431BECD5" w14:textId="579AAC0E" w:rsidR="00AD2C67" w:rsidRDefault="00AD2C67" w:rsidP="0058151B">
      <w:pPr>
        <w:jc w:val="both"/>
      </w:pPr>
      <w:r w:rsidRPr="0058151B">
        <w:rPr>
          <w:b/>
          <w:bCs/>
        </w:rPr>
        <w:t>3.1.</w:t>
      </w:r>
      <w:r>
        <w:t xml:space="preserve"> As inscrições serão realizadas no período de 11/02/2026 a 21/02/2026, no horário das </w:t>
      </w:r>
      <w:r>
        <w:t>8:00</w:t>
      </w:r>
      <w:r>
        <w:t xml:space="preserve">h às </w:t>
      </w:r>
      <w:r>
        <w:t>11:45</w:t>
      </w:r>
      <w:r>
        <w:t>h</w:t>
      </w:r>
      <w:r>
        <w:t xml:space="preserve"> e das 13:00h às 1</w:t>
      </w:r>
      <w:r w:rsidR="00AE33B8">
        <w:t>6</w:t>
      </w:r>
      <w:r>
        <w:t xml:space="preserve">:00h </w:t>
      </w:r>
      <w:r>
        <w:t>n</w:t>
      </w:r>
      <w:r>
        <w:t>a Secretaria Municipal de Assistência Social, l</w:t>
      </w:r>
      <w:r>
        <w:t>o</w:t>
      </w:r>
      <w:r>
        <w:t>calizada</w:t>
      </w:r>
      <w:r>
        <w:t xml:space="preserve"> </w:t>
      </w:r>
      <w:r w:rsidR="0058151B">
        <w:t>na Avenida José Batista Proença n° 2.044.</w:t>
      </w:r>
    </w:p>
    <w:p w14:paraId="0FDA07B8" w14:textId="77777777" w:rsidR="0058151B" w:rsidRDefault="0058151B" w:rsidP="0058151B">
      <w:pPr>
        <w:jc w:val="both"/>
      </w:pPr>
    </w:p>
    <w:p w14:paraId="215991DB" w14:textId="77777777" w:rsidR="00AD2C67" w:rsidRDefault="00AD2C67" w:rsidP="00AD2C67">
      <w:r w:rsidRPr="0058151B">
        <w:rPr>
          <w:b/>
          <w:bCs/>
        </w:rPr>
        <w:t>3.2.</w:t>
      </w:r>
      <w:r>
        <w:t xml:space="preserve"> São requisitos mínimos para candidatura, conforme Lei Municipal nº 29/2021:</w:t>
      </w:r>
    </w:p>
    <w:p w14:paraId="043D364F" w14:textId="77777777" w:rsidR="00AD2C67" w:rsidRDefault="00AD2C67" w:rsidP="00AD2C67"/>
    <w:p w14:paraId="3B592D92" w14:textId="77777777" w:rsidR="00AD2C67" w:rsidRDefault="00AD2C67" w:rsidP="00AD2C67">
      <w:r>
        <w:t>I – Idade mínima de 21 anos;</w:t>
      </w:r>
    </w:p>
    <w:p w14:paraId="67360EB5" w14:textId="77777777" w:rsidR="00AD2C67" w:rsidRDefault="00AD2C67" w:rsidP="00AD2C67">
      <w:r>
        <w:t>II – Reconhecida idoneidade moral;</w:t>
      </w:r>
    </w:p>
    <w:p w14:paraId="1FDF1956" w14:textId="77777777" w:rsidR="00AD2C67" w:rsidRDefault="00AD2C67" w:rsidP="00AD2C67">
      <w:r>
        <w:t>III – Residência no Município de São Jerônimo da Serra;</w:t>
      </w:r>
    </w:p>
    <w:p w14:paraId="4CDBBB14" w14:textId="77777777" w:rsidR="00AD2C67" w:rsidRDefault="00AD2C67" w:rsidP="00AD2C67">
      <w:r>
        <w:t>IV – Ensino médio completo (ou conforme exigência legal municipal);</w:t>
      </w:r>
    </w:p>
    <w:p w14:paraId="24A4C901" w14:textId="77777777" w:rsidR="00AD2C67" w:rsidRDefault="00AD2C67" w:rsidP="00AD2C67">
      <w:r>
        <w:t>V – Quitação com as obrigações eleitorais;</w:t>
      </w:r>
    </w:p>
    <w:p w14:paraId="60C003ED" w14:textId="77777777" w:rsidR="00AD2C67" w:rsidRDefault="00AD2C67" w:rsidP="00AD2C67">
      <w:r>
        <w:t>VI – Apresentação de certidões negativas criminais;</w:t>
      </w:r>
    </w:p>
    <w:p w14:paraId="41638FC3" w14:textId="77777777" w:rsidR="00AD2C67" w:rsidRDefault="00AD2C67" w:rsidP="00AD2C67">
      <w:r>
        <w:t>VII – Demais requisitos previstos em lei municipal.</w:t>
      </w:r>
    </w:p>
    <w:p w14:paraId="59D35CEE" w14:textId="77777777" w:rsidR="00440A60" w:rsidRDefault="00440A60" w:rsidP="00440A60">
      <w:pPr>
        <w:rPr>
          <w:b/>
          <w:bCs/>
        </w:rPr>
      </w:pPr>
    </w:p>
    <w:p w14:paraId="3B6B4AE4" w14:textId="26219737" w:rsidR="00440A60" w:rsidRDefault="00440A60" w:rsidP="00440A60">
      <w:r w:rsidRPr="00440A60">
        <w:rPr>
          <w:b/>
          <w:bCs/>
        </w:rPr>
        <w:t>3.</w:t>
      </w:r>
      <w:r>
        <w:rPr>
          <w:b/>
          <w:bCs/>
        </w:rPr>
        <w:t>3</w:t>
      </w:r>
      <w:r w:rsidRPr="00440A60">
        <w:rPr>
          <w:b/>
          <w:bCs/>
        </w:rPr>
        <w:t>.</w:t>
      </w:r>
      <w:r>
        <w:t xml:space="preserve"> </w:t>
      </w:r>
      <w:r w:rsidRPr="002731E7">
        <w:rPr>
          <w:color w:val="000000"/>
        </w:rPr>
        <w:t>Ao realizar a inscrição, o candidato deverá, obrigatoriamente e sob pena de indeferimento de sua candidatura, apresentar original e cópia dos seguintes documentos:</w:t>
      </w:r>
    </w:p>
    <w:p w14:paraId="6CB574EE" w14:textId="77777777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</w:pPr>
      <w:r w:rsidRPr="00440A60">
        <w:rPr>
          <w:b/>
        </w:rPr>
        <w:lastRenderedPageBreak/>
        <w:t>a)</w:t>
      </w:r>
      <w:r w:rsidRPr="00440A60">
        <w:t xml:space="preserve"> Carteira de identidade ou documento equivalente;</w:t>
      </w:r>
    </w:p>
    <w:p w14:paraId="76CBD6B0" w14:textId="77777777" w:rsidR="00AE33B8" w:rsidRDefault="00AE33B8" w:rsidP="00440A60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</w:p>
    <w:p w14:paraId="3C21549E" w14:textId="63C77B23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</w:pPr>
      <w:r w:rsidRPr="00440A60">
        <w:rPr>
          <w:b/>
        </w:rPr>
        <w:t>b)</w:t>
      </w:r>
      <w:r w:rsidRPr="00440A60">
        <w:t xml:space="preserve"> Título de eleitor, com o comprovante de votação ou justificativa nas 04 (quatro) últimas eleições;</w:t>
      </w:r>
    </w:p>
    <w:p w14:paraId="3AA99F48" w14:textId="77777777" w:rsidR="00AE33B8" w:rsidRDefault="00AE33B8" w:rsidP="00440A60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</w:p>
    <w:p w14:paraId="65B80D7C" w14:textId="04F80A23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</w:pPr>
      <w:r w:rsidRPr="00440A60">
        <w:rPr>
          <w:b/>
        </w:rPr>
        <w:t>c)</w:t>
      </w:r>
      <w:r w:rsidRPr="00440A60">
        <w:t xml:space="preserve"> Certidões negativas cíveis e criminais que comprovem não ter sido condenado ou estar respondendo, como réu, pela prática de infração penal, administrativa, ou conduta incompatível com a função de membro do Conselho Tutelar;</w:t>
      </w:r>
    </w:p>
    <w:p w14:paraId="06579894" w14:textId="77777777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</w:p>
    <w:p w14:paraId="60EA30F3" w14:textId="19B66BF0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</w:pPr>
      <w:r w:rsidRPr="00440A60">
        <w:rPr>
          <w:b/>
        </w:rPr>
        <w:t>d)</w:t>
      </w:r>
      <w:r w:rsidRPr="00440A60">
        <w:t xml:space="preserve"> Em sendo candidato do sexo masculino, certidão de quitação com as obrigações militares;</w:t>
      </w:r>
    </w:p>
    <w:p w14:paraId="31C47598" w14:textId="77777777" w:rsidR="00440A60" w:rsidRPr="00440A60" w:rsidRDefault="00440A60" w:rsidP="00440A60">
      <w:pPr>
        <w:spacing w:after="0" w:line="276" w:lineRule="auto"/>
        <w:jc w:val="both"/>
        <w:rPr>
          <w:b/>
        </w:rPr>
      </w:pPr>
    </w:p>
    <w:p w14:paraId="1364D17E" w14:textId="698516B1" w:rsidR="00440A60" w:rsidRPr="00440A60" w:rsidRDefault="00440A60" w:rsidP="00440A60">
      <w:pPr>
        <w:spacing w:after="0" w:line="276" w:lineRule="auto"/>
        <w:jc w:val="both"/>
      </w:pPr>
      <w:r w:rsidRPr="00440A60">
        <w:rPr>
          <w:b/>
        </w:rPr>
        <w:t>e)</w:t>
      </w:r>
      <w:r w:rsidRPr="00440A60">
        <w:t xml:space="preserve"> Residir no município há pelo menos um ano; </w:t>
      </w:r>
    </w:p>
    <w:p w14:paraId="277682EB" w14:textId="77777777" w:rsidR="00440A60" w:rsidRPr="00440A60" w:rsidRDefault="00440A60" w:rsidP="00440A60">
      <w:pPr>
        <w:pStyle w:val="Corpodetexto"/>
        <w:spacing w:line="276" w:lineRule="auto"/>
        <w:rPr>
          <w:b/>
        </w:rPr>
      </w:pPr>
    </w:p>
    <w:p w14:paraId="1DC581E0" w14:textId="58E01445" w:rsidR="00440A60" w:rsidRPr="00440A60" w:rsidRDefault="00440A60" w:rsidP="00440A60">
      <w:pPr>
        <w:pStyle w:val="Corpodetexto"/>
        <w:spacing w:line="276" w:lineRule="auto"/>
      </w:pPr>
      <w:r w:rsidRPr="00440A60">
        <w:rPr>
          <w:b/>
        </w:rPr>
        <w:t xml:space="preserve">f) </w:t>
      </w:r>
      <w:r w:rsidRPr="00440A60">
        <w:t>Apresentar carteira de habilitação – CNH “B”, no ato da inscrição da candidatura;</w:t>
      </w:r>
    </w:p>
    <w:p w14:paraId="14ACF896" w14:textId="77777777" w:rsidR="00440A60" w:rsidRPr="00440A60" w:rsidRDefault="00440A60" w:rsidP="00440A60">
      <w:pPr>
        <w:pStyle w:val="Corpodetexto"/>
        <w:spacing w:line="276" w:lineRule="auto"/>
        <w:rPr>
          <w:b/>
        </w:rPr>
      </w:pPr>
    </w:p>
    <w:p w14:paraId="3D144392" w14:textId="088941C6" w:rsidR="00440A60" w:rsidRPr="00440A60" w:rsidRDefault="00440A60" w:rsidP="00440A60">
      <w:pPr>
        <w:pStyle w:val="Corpodetexto"/>
        <w:spacing w:line="276" w:lineRule="auto"/>
      </w:pPr>
      <w:r w:rsidRPr="00440A60">
        <w:rPr>
          <w:b/>
        </w:rPr>
        <w:t>g)</w:t>
      </w:r>
      <w:r w:rsidRPr="00440A60">
        <w:t xml:space="preserve"> Apresentar no momento da inscrição certificado de conclusão de curso equivalente ao ensino médio;</w:t>
      </w:r>
    </w:p>
    <w:p w14:paraId="29906A1C" w14:textId="77777777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</w:p>
    <w:p w14:paraId="4D70FFAC" w14:textId="739C9333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  <w:rPr>
          <w:bCs/>
        </w:rPr>
      </w:pPr>
      <w:r w:rsidRPr="00440A60">
        <w:rPr>
          <w:b/>
          <w:bCs/>
        </w:rPr>
        <w:t>3.4.</w:t>
      </w:r>
      <w:r w:rsidRPr="00440A60">
        <w:rPr>
          <w:bCs/>
        </w:rPr>
        <w:t xml:space="preserve"> A falta ou inadequação de qualquer dos documentos acima relacionados será imediatamente comunicada ao candidato, que poderá supri-la até a data-limite para inscrição de candidaturas, prevista neste Edital;</w:t>
      </w:r>
    </w:p>
    <w:p w14:paraId="0AB3B680" w14:textId="77777777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</w:p>
    <w:p w14:paraId="030D35D7" w14:textId="564D82B7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</w:pPr>
      <w:r w:rsidRPr="00440A60">
        <w:rPr>
          <w:b/>
        </w:rPr>
        <w:t xml:space="preserve">3.5. </w:t>
      </w:r>
      <w:proofErr w:type="gramStart"/>
      <w:r w:rsidRPr="00440A60">
        <w:t>Os</w:t>
      </w:r>
      <w:proofErr w:type="gramEnd"/>
      <w:r w:rsidRPr="00440A60">
        <w:t xml:space="preserve"> documentos deverão ser entregues em duas vias para fé e contrafé;</w:t>
      </w:r>
    </w:p>
    <w:p w14:paraId="29DE757A" w14:textId="77777777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</w:pPr>
    </w:p>
    <w:p w14:paraId="2CD7301B" w14:textId="5E768E34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</w:pPr>
      <w:r w:rsidRPr="00440A60">
        <w:rPr>
          <w:b/>
        </w:rPr>
        <w:t>3.6</w:t>
      </w:r>
      <w:r w:rsidRPr="00440A60">
        <w:rPr>
          <w:b/>
        </w:rPr>
        <w:t>.</w:t>
      </w:r>
      <w:r w:rsidRPr="00440A60">
        <w:t xml:space="preserve"> Documentos digitalizados serão considerados válidos, desde que também apresentados os originais ou existentes apenas em formato digital;</w:t>
      </w:r>
    </w:p>
    <w:p w14:paraId="29DCDC37" w14:textId="77777777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</w:pPr>
    </w:p>
    <w:p w14:paraId="565D3BB9" w14:textId="2E126501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  <w:rPr>
          <w:bCs/>
        </w:rPr>
      </w:pPr>
      <w:r w:rsidRPr="00440A60">
        <w:rPr>
          <w:b/>
          <w:bCs/>
        </w:rPr>
        <w:t>3.7</w:t>
      </w:r>
      <w:r w:rsidRPr="00440A60">
        <w:rPr>
          <w:b/>
          <w:bCs/>
        </w:rPr>
        <w:t>.</w:t>
      </w:r>
      <w:r w:rsidRPr="00440A60">
        <w:rPr>
          <w:bCs/>
        </w:rPr>
        <w:t xml:space="preserve"> Eventuais entraves à inscrição de candidaturas ou à juntada de documentos devem ser imediatamente encaminhados ao CMDCA e ao Ministério Público;</w:t>
      </w:r>
    </w:p>
    <w:p w14:paraId="77F29384" w14:textId="77777777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  <w:rPr>
          <w:bCs/>
        </w:rPr>
      </w:pPr>
    </w:p>
    <w:p w14:paraId="51C916BA" w14:textId="0B23BF99" w:rsidR="00440A60" w:rsidRPr="00440A60" w:rsidRDefault="00440A60" w:rsidP="00440A60">
      <w:pPr>
        <w:autoSpaceDE w:val="0"/>
        <w:autoSpaceDN w:val="0"/>
        <w:adjustRightInd w:val="0"/>
        <w:spacing w:after="0" w:line="276" w:lineRule="auto"/>
        <w:jc w:val="both"/>
      </w:pPr>
      <w:r w:rsidRPr="00440A60">
        <w:rPr>
          <w:b/>
          <w:bCs/>
        </w:rPr>
        <w:t>3.8</w:t>
      </w:r>
      <w:r w:rsidRPr="00440A60">
        <w:rPr>
          <w:b/>
          <w:bCs/>
        </w:rPr>
        <w:t xml:space="preserve">. </w:t>
      </w:r>
      <w:r w:rsidRPr="00440A60">
        <w:rPr>
          <w:bCs/>
        </w:rPr>
        <w:t>A</w:t>
      </w:r>
      <w:r w:rsidRPr="00440A60">
        <w:t>s informações prestadas e documentos apresentados por ocasião da inscrição são de total responsabilidade do candidato.</w:t>
      </w:r>
    </w:p>
    <w:p w14:paraId="7F069F98" w14:textId="77777777" w:rsidR="00440A60" w:rsidRDefault="00440A60" w:rsidP="00440A60">
      <w:pPr>
        <w:spacing w:after="0"/>
      </w:pPr>
    </w:p>
    <w:p w14:paraId="618084BC" w14:textId="77777777" w:rsidR="00AD2C67" w:rsidRPr="0058151B" w:rsidRDefault="00AD2C67" w:rsidP="00AD2C67">
      <w:pPr>
        <w:rPr>
          <w:b/>
          <w:bCs/>
        </w:rPr>
      </w:pPr>
      <w:r w:rsidRPr="0058151B">
        <w:rPr>
          <w:b/>
          <w:bCs/>
        </w:rPr>
        <w:t>4. DA ELEIÇÃO DIRETA</w:t>
      </w:r>
    </w:p>
    <w:p w14:paraId="1A7107B3" w14:textId="77777777" w:rsidR="00AD2C67" w:rsidRDefault="00AD2C67" w:rsidP="00AD2C67"/>
    <w:p w14:paraId="7D412AFA" w14:textId="77777777" w:rsidR="00AD2C67" w:rsidRDefault="00AD2C67" w:rsidP="00440A60">
      <w:pPr>
        <w:spacing w:after="0" w:line="276" w:lineRule="auto"/>
      </w:pPr>
      <w:r w:rsidRPr="00FC2F27">
        <w:t>4.1.</w:t>
      </w:r>
      <w:r>
        <w:t xml:space="preserve"> A escolha dos suplentes ocorrerá por voto direto, secreto e facultativo da população, nos termos do art. 139 do Estatuto da Criança e do Adolescente.</w:t>
      </w:r>
    </w:p>
    <w:p w14:paraId="78D29FCC" w14:textId="363252D0" w:rsidR="00AD2C67" w:rsidRPr="0058151B" w:rsidRDefault="00AD2C67" w:rsidP="00AD2C67">
      <w:pPr>
        <w:rPr>
          <w:b/>
          <w:bCs/>
        </w:rPr>
      </w:pPr>
    </w:p>
    <w:p w14:paraId="43495D41" w14:textId="77777777" w:rsidR="00AD2C67" w:rsidRPr="0058151B" w:rsidRDefault="00AD2C67" w:rsidP="00AD2C67">
      <w:pPr>
        <w:rPr>
          <w:b/>
          <w:bCs/>
        </w:rPr>
      </w:pPr>
      <w:r w:rsidRPr="0058151B">
        <w:rPr>
          <w:b/>
          <w:bCs/>
        </w:rPr>
        <w:t>5. DA CAMPANHA ELEITORAL</w:t>
      </w:r>
    </w:p>
    <w:p w14:paraId="708B6219" w14:textId="77777777" w:rsidR="00AD2C67" w:rsidRDefault="00AD2C67" w:rsidP="00AD2C67"/>
    <w:p w14:paraId="2E3F50F8" w14:textId="77777777" w:rsidR="00AD2C67" w:rsidRDefault="00AD2C67" w:rsidP="00AD2C67">
      <w:r w:rsidRPr="00FC2F27">
        <w:t>5.1.</w:t>
      </w:r>
      <w:r>
        <w:t xml:space="preserve"> A campanha eleitoral será permitida exclusivamente no período de 01/03/2026 a 20/03/2026.</w:t>
      </w:r>
    </w:p>
    <w:p w14:paraId="4E12058C" w14:textId="77777777" w:rsidR="00AD2C67" w:rsidRDefault="00AD2C67" w:rsidP="00AD2C67"/>
    <w:p w14:paraId="246BA254" w14:textId="77777777" w:rsidR="00AD2C67" w:rsidRDefault="00AD2C67" w:rsidP="00AD2C67">
      <w:r w:rsidRPr="00FC2F27">
        <w:t>5.2.</w:t>
      </w:r>
      <w:r>
        <w:t xml:space="preserve"> É expressamente proibido:</w:t>
      </w:r>
    </w:p>
    <w:p w14:paraId="24DB3057" w14:textId="77777777" w:rsidR="00AD2C67" w:rsidRDefault="00AD2C67" w:rsidP="00AD2C67">
      <w:r>
        <w:t>I – Compra de votos;</w:t>
      </w:r>
    </w:p>
    <w:p w14:paraId="07DA36FA" w14:textId="77777777" w:rsidR="00AD2C67" w:rsidRDefault="00AD2C67" w:rsidP="00AD2C67">
      <w:r>
        <w:t>II – Uso de bens ou recursos públicos;</w:t>
      </w:r>
    </w:p>
    <w:p w14:paraId="597BBF3A" w14:textId="77777777" w:rsidR="00AD2C67" w:rsidRDefault="00AD2C67" w:rsidP="00AD2C67">
      <w:r>
        <w:t>III – Distribuição de brindes, valores, cestas básicas ou vantagens;</w:t>
      </w:r>
    </w:p>
    <w:p w14:paraId="7B640CED" w14:textId="77777777" w:rsidR="00AD2C67" w:rsidRDefault="00AD2C67" w:rsidP="00AD2C67">
      <w:r>
        <w:t>IV – Propaganda em prédios públicos;</w:t>
      </w:r>
    </w:p>
    <w:p w14:paraId="4850DFC6" w14:textId="77777777" w:rsidR="00AD2C67" w:rsidRDefault="00AD2C67" w:rsidP="00AD2C67">
      <w:r>
        <w:t>V – Qualquer prática que viole a igualdade entre candidatos.</w:t>
      </w:r>
    </w:p>
    <w:p w14:paraId="535E93AF" w14:textId="6132BEA3" w:rsidR="00AD2C67" w:rsidRDefault="00AD2C67" w:rsidP="00AD2C67"/>
    <w:p w14:paraId="6E5484FA" w14:textId="77777777" w:rsidR="00AD2C67" w:rsidRPr="0058151B" w:rsidRDefault="00AD2C67" w:rsidP="00AD2C67">
      <w:pPr>
        <w:rPr>
          <w:b/>
          <w:bCs/>
        </w:rPr>
      </w:pPr>
      <w:r w:rsidRPr="0058151B">
        <w:rPr>
          <w:b/>
          <w:bCs/>
        </w:rPr>
        <w:t>6. DA VOTAÇÃO</w:t>
      </w:r>
    </w:p>
    <w:p w14:paraId="3B7E53F2" w14:textId="77777777" w:rsidR="00AD2C67" w:rsidRDefault="00AD2C67" w:rsidP="00AD2C67"/>
    <w:p w14:paraId="78673EC1" w14:textId="21239ECD" w:rsidR="00AD2C67" w:rsidRDefault="00AD2C67" w:rsidP="0058151B">
      <w:pPr>
        <w:jc w:val="both"/>
      </w:pPr>
      <w:r w:rsidRPr="00440A60">
        <w:t>6.1.</w:t>
      </w:r>
      <w:r>
        <w:t xml:space="preserve"> A votação ocorrerá no dia 22 de março de 2026 (domingo), no horário das </w:t>
      </w:r>
      <w:r w:rsidR="0058151B">
        <w:t>8:00</w:t>
      </w:r>
      <w:r>
        <w:t xml:space="preserve">h às </w:t>
      </w:r>
      <w:r w:rsidR="0058151B">
        <w:t>17:00</w:t>
      </w:r>
      <w:r>
        <w:t>h.</w:t>
      </w:r>
    </w:p>
    <w:p w14:paraId="2BDF7C22" w14:textId="77777777" w:rsidR="00AD2C67" w:rsidRDefault="00AD2C67" w:rsidP="0058151B">
      <w:pPr>
        <w:jc w:val="both"/>
      </w:pPr>
    </w:p>
    <w:p w14:paraId="37A9EE4E" w14:textId="77777777" w:rsidR="00AD2C67" w:rsidRDefault="00AD2C67" w:rsidP="0058151B">
      <w:pPr>
        <w:jc w:val="both"/>
      </w:pPr>
      <w:r w:rsidRPr="00440A60">
        <w:t>6.2.</w:t>
      </w:r>
      <w:r>
        <w:t xml:space="preserve"> A votação será realizada por meio de URNA ELETRÔNICA, disponibilizada pela Justiça Eleitoral, mediante parceria institucional.</w:t>
      </w:r>
    </w:p>
    <w:p w14:paraId="0D280AE5" w14:textId="77777777" w:rsidR="00AD2C67" w:rsidRDefault="00AD2C67" w:rsidP="0058151B">
      <w:pPr>
        <w:jc w:val="both"/>
      </w:pPr>
    </w:p>
    <w:p w14:paraId="54369D86" w14:textId="77777777" w:rsidR="00AD2C67" w:rsidRDefault="00AD2C67" w:rsidP="0058151B">
      <w:pPr>
        <w:jc w:val="both"/>
      </w:pPr>
      <w:r w:rsidRPr="00440A60">
        <w:t>6.3.</w:t>
      </w:r>
      <w:r>
        <w:t xml:space="preserve"> Poderão votar os eleitores regularmente inscritos no Município de São Jerônimo da Serra.</w:t>
      </w:r>
    </w:p>
    <w:p w14:paraId="4E460F92" w14:textId="77777777" w:rsidR="00AD2C67" w:rsidRDefault="00AD2C67" w:rsidP="0058151B">
      <w:pPr>
        <w:jc w:val="both"/>
      </w:pPr>
    </w:p>
    <w:p w14:paraId="70D03179" w14:textId="77777777" w:rsidR="00AD2C67" w:rsidRDefault="00AD2C67" w:rsidP="0058151B">
      <w:pPr>
        <w:jc w:val="both"/>
      </w:pPr>
      <w:r w:rsidRPr="00440A60">
        <w:t>6.4.</w:t>
      </w:r>
      <w:r>
        <w:t xml:space="preserve"> Os locais de votação serão divulgados previamente pela Comissão Especial Eleitoral.</w:t>
      </w:r>
    </w:p>
    <w:p w14:paraId="28DDB28C" w14:textId="77777777" w:rsidR="00AD2C67" w:rsidRDefault="00AD2C67" w:rsidP="00AD2C67"/>
    <w:p w14:paraId="5C175FC0" w14:textId="77777777" w:rsidR="00AD2C67" w:rsidRPr="0058151B" w:rsidRDefault="00AD2C67" w:rsidP="00AD2C67">
      <w:pPr>
        <w:rPr>
          <w:b/>
          <w:bCs/>
        </w:rPr>
      </w:pPr>
      <w:r w:rsidRPr="0058151B">
        <w:rPr>
          <w:b/>
          <w:bCs/>
        </w:rPr>
        <w:t>7. DA APURAÇÃO E RESULTADO</w:t>
      </w:r>
    </w:p>
    <w:p w14:paraId="07C1401D" w14:textId="77777777" w:rsidR="00AD2C67" w:rsidRDefault="00AD2C67" w:rsidP="00AD2C67"/>
    <w:p w14:paraId="1BC55993" w14:textId="77777777" w:rsidR="00AD2C67" w:rsidRDefault="00AD2C67" w:rsidP="00AD2C67">
      <w:r w:rsidRPr="00440A60">
        <w:t>7.1.</w:t>
      </w:r>
      <w:r>
        <w:t xml:space="preserve"> A apuração dos votos ocorrerá imediatamente após o encerramento da votação.</w:t>
      </w:r>
    </w:p>
    <w:p w14:paraId="7D0A295A" w14:textId="77777777" w:rsidR="00AD2C67" w:rsidRDefault="00AD2C67" w:rsidP="00AD2C67"/>
    <w:p w14:paraId="09E15071" w14:textId="77777777" w:rsidR="00AD2C67" w:rsidRDefault="00AD2C67" w:rsidP="00AD2C67">
      <w:r w:rsidRPr="00440A60">
        <w:t>7.2.</w:t>
      </w:r>
      <w:r>
        <w:t xml:space="preserve"> Serão considerados eleitos suplentes os 05 (cinco) candidatos mais votados, respeitada a ordem decrescente de votos.</w:t>
      </w:r>
    </w:p>
    <w:p w14:paraId="23D7C483" w14:textId="77777777" w:rsidR="00AD2C67" w:rsidRDefault="00AD2C67" w:rsidP="00AD2C67"/>
    <w:p w14:paraId="279A97AE" w14:textId="77777777" w:rsidR="00AD2C67" w:rsidRDefault="00AD2C67" w:rsidP="00AD2C67">
      <w:r w:rsidRPr="00440A60">
        <w:t>7.3.</w:t>
      </w:r>
      <w:r>
        <w:t xml:space="preserve"> Os demais candidatos habilitados formarão cadastro reserva.</w:t>
      </w:r>
    </w:p>
    <w:p w14:paraId="1F6B4879" w14:textId="18D100DF" w:rsidR="00AD2C67" w:rsidRDefault="00AD2C67" w:rsidP="00AD2C67"/>
    <w:p w14:paraId="71C81987" w14:textId="77777777" w:rsidR="00AD2C67" w:rsidRPr="002C2BD3" w:rsidRDefault="00AD2C67" w:rsidP="00AD2C67">
      <w:pPr>
        <w:rPr>
          <w:b/>
          <w:bCs/>
        </w:rPr>
      </w:pPr>
      <w:r w:rsidRPr="002C2BD3">
        <w:rPr>
          <w:b/>
          <w:bCs/>
        </w:rPr>
        <w:t>8. DOS RECURSOS</w:t>
      </w:r>
    </w:p>
    <w:p w14:paraId="24884C80" w14:textId="77777777" w:rsidR="00AD2C67" w:rsidRDefault="00AD2C67" w:rsidP="00AD2C67"/>
    <w:p w14:paraId="1BEB991A" w14:textId="77777777" w:rsidR="00AD2C67" w:rsidRDefault="00AD2C67" w:rsidP="00AD2C67">
      <w:r w:rsidRPr="00440A60">
        <w:t>8.1.</w:t>
      </w:r>
      <w:r>
        <w:t xml:space="preserve"> Os recursos referentes às inscrições e ao resultado da votação deverão ser apresentados por escrito à Comissão Especial Eleitoral, dentro dos prazos previstos no cronograma.</w:t>
      </w:r>
    </w:p>
    <w:p w14:paraId="13296AE3" w14:textId="681B9D6A" w:rsidR="00AD2C67" w:rsidRDefault="00AD2C67" w:rsidP="00AD2C67"/>
    <w:p w14:paraId="36F64987" w14:textId="77777777" w:rsidR="00AD2C67" w:rsidRPr="002C2BD3" w:rsidRDefault="00AD2C67" w:rsidP="00AD2C67">
      <w:pPr>
        <w:rPr>
          <w:b/>
          <w:bCs/>
        </w:rPr>
      </w:pPr>
      <w:r w:rsidRPr="002C2BD3">
        <w:rPr>
          <w:b/>
          <w:bCs/>
        </w:rPr>
        <w:t>9. DA POSSE</w:t>
      </w:r>
    </w:p>
    <w:p w14:paraId="216F8953" w14:textId="77777777" w:rsidR="00AD2C67" w:rsidRDefault="00AD2C67" w:rsidP="00AD2C67"/>
    <w:p w14:paraId="77C0F1A8" w14:textId="11519D5E" w:rsidR="00AD2C67" w:rsidRDefault="00AD2C67" w:rsidP="00AD2C67">
      <w:r>
        <w:t>9.1. A posse dos suplentes eleitos ocorrerá no dia 26 de março de 2026, em local e horário a serem divulgados oficialmente.</w:t>
      </w:r>
    </w:p>
    <w:p w14:paraId="6C59AE49" w14:textId="77777777" w:rsidR="002C2BD3" w:rsidRDefault="002C2BD3" w:rsidP="00AD2C67"/>
    <w:p w14:paraId="4003B7E9" w14:textId="77777777" w:rsidR="00AD2C67" w:rsidRPr="002C2BD3" w:rsidRDefault="00AD2C67" w:rsidP="00AD2C67">
      <w:pPr>
        <w:rPr>
          <w:b/>
          <w:bCs/>
        </w:rPr>
      </w:pPr>
      <w:r w:rsidRPr="002C2BD3">
        <w:rPr>
          <w:b/>
          <w:bCs/>
        </w:rPr>
        <w:t>10. DISPOSIÇÕES FINAIS</w:t>
      </w:r>
    </w:p>
    <w:p w14:paraId="69B3457A" w14:textId="77777777" w:rsidR="00AD2C67" w:rsidRDefault="00AD2C67" w:rsidP="00AD2C67"/>
    <w:p w14:paraId="1D7D3F60" w14:textId="77777777" w:rsidR="00AD2C67" w:rsidRDefault="00AD2C67" w:rsidP="002C2BD3">
      <w:pPr>
        <w:jc w:val="both"/>
      </w:pPr>
      <w:r>
        <w:t>10.1. Os casos omissos serão resolvidos pela Comissão Especial Eleitoral do CMDCA.</w:t>
      </w:r>
    </w:p>
    <w:p w14:paraId="68F5087C" w14:textId="77777777" w:rsidR="00AD2C67" w:rsidRDefault="00AD2C67" w:rsidP="002C2BD3">
      <w:pPr>
        <w:jc w:val="both"/>
      </w:pPr>
    </w:p>
    <w:p w14:paraId="69F95473" w14:textId="17EEFBDE" w:rsidR="00AD2C67" w:rsidRDefault="00AD2C67" w:rsidP="002C2BD3">
      <w:pPr>
        <w:jc w:val="both"/>
      </w:pPr>
      <w:r>
        <w:t>10.2. Este edital entra em vigor na data de sua publicação.</w:t>
      </w:r>
    </w:p>
    <w:p w14:paraId="63D107B6" w14:textId="77777777" w:rsidR="00AD2C67" w:rsidRDefault="00AD2C67" w:rsidP="002C2BD3">
      <w:pPr>
        <w:jc w:val="both"/>
      </w:pPr>
    </w:p>
    <w:p w14:paraId="43C239FE" w14:textId="37E676DA" w:rsidR="00AD2C67" w:rsidRDefault="00AD2C67" w:rsidP="004D7B3E">
      <w:pPr>
        <w:jc w:val="right"/>
      </w:pPr>
      <w:r>
        <w:t>São Jerônimo da Serra – PR, 04 de fevereiro de 2026.</w:t>
      </w:r>
    </w:p>
    <w:p w14:paraId="4E50BE75" w14:textId="77777777" w:rsidR="004D7B3E" w:rsidRDefault="004D7B3E" w:rsidP="004D7B3E">
      <w:pPr>
        <w:jc w:val="right"/>
      </w:pPr>
    </w:p>
    <w:p w14:paraId="55EA2C27" w14:textId="77777777" w:rsidR="004D7B3E" w:rsidRDefault="004D7B3E" w:rsidP="004D7B3E">
      <w:pPr>
        <w:jc w:val="right"/>
      </w:pPr>
    </w:p>
    <w:p w14:paraId="6576738C" w14:textId="77777777" w:rsidR="004D7B3E" w:rsidRDefault="004D7B3E" w:rsidP="004D7B3E">
      <w:pPr>
        <w:jc w:val="right"/>
      </w:pPr>
    </w:p>
    <w:p w14:paraId="4686B8DA" w14:textId="77777777" w:rsidR="004D7B3E" w:rsidRDefault="004D7B3E" w:rsidP="004D7B3E">
      <w:pPr>
        <w:autoSpaceDE w:val="0"/>
        <w:autoSpaceDN w:val="0"/>
        <w:adjustRightInd w:val="0"/>
        <w:spacing w:after="0"/>
        <w:jc w:val="center"/>
        <w:rPr>
          <w:b/>
        </w:rPr>
      </w:pPr>
      <w:proofErr w:type="spellStart"/>
      <w:r>
        <w:rPr>
          <w:b/>
        </w:rPr>
        <w:t>Gessica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Denora</w:t>
      </w:r>
      <w:proofErr w:type="spellEnd"/>
      <w:r>
        <w:rPr>
          <w:b/>
        </w:rPr>
        <w:t xml:space="preserve"> Ribeiro</w:t>
      </w:r>
    </w:p>
    <w:p w14:paraId="73FB500E" w14:textId="178AE52D" w:rsidR="00C24023" w:rsidRDefault="00AD2C67" w:rsidP="004D7B3E">
      <w:pPr>
        <w:autoSpaceDE w:val="0"/>
        <w:autoSpaceDN w:val="0"/>
        <w:adjustRightInd w:val="0"/>
        <w:spacing w:after="0"/>
        <w:jc w:val="center"/>
      </w:pPr>
      <w:r>
        <w:t>Presidente do CMDCA</w:t>
      </w:r>
    </w:p>
    <w:p w14:paraId="71E9FB2C" w14:textId="28FE1E8B" w:rsidR="00440A60" w:rsidRPr="002731E7" w:rsidRDefault="00440A60" w:rsidP="004D7B3E">
      <w:pPr>
        <w:spacing w:before="120" w:after="120" w:line="480" w:lineRule="auto"/>
        <w:jc w:val="both"/>
      </w:pPr>
    </w:p>
    <w:p w14:paraId="6437FA5F" w14:textId="77777777" w:rsidR="002C2BD3" w:rsidRDefault="002C2BD3" w:rsidP="002C2BD3">
      <w:pPr>
        <w:jc w:val="center"/>
      </w:pPr>
    </w:p>
    <w:sectPr w:rsidR="002C2BD3" w:rsidSect="00AD2C67">
      <w:headerReference w:type="default" r:id="rId6"/>
      <w:footerReference w:type="default" r:id="rId7"/>
      <w:pgSz w:w="11906" w:h="16838"/>
      <w:pgMar w:top="1417" w:right="991" w:bottom="1417" w:left="170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C35E" w14:textId="77777777" w:rsidR="00A4505C" w:rsidRDefault="00A4505C" w:rsidP="00AD2C67">
      <w:pPr>
        <w:spacing w:after="0" w:line="240" w:lineRule="auto"/>
      </w:pPr>
      <w:r>
        <w:separator/>
      </w:r>
    </w:p>
  </w:endnote>
  <w:endnote w:type="continuationSeparator" w:id="0">
    <w:p w14:paraId="06D50F34" w14:textId="77777777" w:rsidR="00A4505C" w:rsidRDefault="00A4505C" w:rsidP="00AD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tistik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85F1" w14:textId="77777777" w:rsidR="00AD2C67" w:rsidRDefault="00AD2C67" w:rsidP="00AD2C67">
    <w:pPr>
      <w:pStyle w:val="Rodap"/>
      <w:jc w:val="center"/>
    </w:pPr>
    <w:r>
      <w:rPr>
        <w:sz w:val="18"/>
      </w:rPr>
      <w:t>Rua Prefeito Raul Proença</w:t>
    </w:r>
    <w:r w:rsidRPr="0040709F">
      <w:rPr>
        <w:sz w:val="18"/>
      </w:rPr>
      <w:t xml:space="preserve"> nº. </w:t>
    </w:r>
    <w:r>
      <w:rPr>
        <w:sz w:val="18"/>
      </w:rPr>
      <w:t>252</w:t>
    </w:r>
    <w:r w:rsidRPr="0040709F">
      <w:rPr>
        <w:sz w:val="18"/>
      </w:rPr>
      <w:t xml:space="preserve">, Centro, </w:t>
    </w:r>
    <w:r w:rsidRPr="0040709F">
      <w:rPr>
        <w:sz w:val="18"/>
      </w:rPr>
      <w:sym w:font="Wingdings 2" w:char="F027"/>
    </w:r>
    <w:r w:rsidRPr="0040709F">
      <w:rPr>
        <w:sz w:val="18"/>
      </w:rPr>
      <w:t xml:space="preserve"> 43.3267.1</w:t>
    </w:r>
    <w:r>
      <w:rPr>
        <w:sz w:val="18"/>
      </w:rPr>
      <w:t>728</w:t>
    </w:r>
    <w:r w:rsidRPr="0040709F">
      <w:rPr>
        <w:sz w:val="18"/>
      </w:rPr>
      <w:t xml:space="preserve"> </w:t>
    </w:r>
    <w:r w:rsidRPr="0040709F">
      <w:rPr>
        <w:sz w:val="18"/>
      </w:rPr>
      <w:sym w:font="Wingdings" w:char="F02A"/>
    </w:r>
    <w:r w:rsidRPr="0040709F">
      <w:rPr>
        <w:sz w:val="18"/>
      </w:rPr>
      <w:t xml:space="preserve"> - 86.270-000 </w:t>
    </w:r>
    <w:r w:rsidRPr="0040709F">
      <w:rPr>
        <w:sz w:val="18"/>
      </w:rPr>
      <w:sym w:font="Wingdings" w:char="F037"/>
    </w:r>
    <w:r>
      <w:rPr>
        <w:sz w:val="18"/>
      </w:rPr>
      <w:t>ass.social@saojeronimodaserra.pr.gov.br</w:t>
    </w:r>
  </w:p>
  <w:p w14:paraId="31983EBA" w14:textId="77777777" w:rsidR="00AD2C67" w:rsidRDefault="00AD2C67" w:rsidP="00AD2C67">
    <w:pPr>
      <w:pStyle w:val="Rodap"/>
    </w:pPr>
  </w:p>
  <w:p w14:paraId="216B1F24" w14:textId="77777777" w:rsidR="00AD2C67" w:rsidRDefault="00AD2C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74EB" w14:textId="77777777" w:rsidR="00A4505C" w:rsidRDefault="00A4505C" w:rsidP="00AD2C67">
      <w:pPr>
        <w:spacing w:after="0" w:line="240" w:lineRule="auto"/>
      </w:pPr>
      <w:r>
        <w:separator/>
      </w:r>
    </w:p>
  </w:footnote>
  <w:footnote w:type="continuationSeparator" w:id="0">
    <w:p w14:paraId="20FE4A5D" w14:textId="77777777" w:rsidR="00A4505C" w:rsidRDefault="00A4505C" w:rsidP="00AD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6" w:type="dxa"/>
      <w:tblInd w:w="-360" w:type="dxa"/>
      <w:tblBorders>
        <w:top w:val="thickThinSmallGap" w:sz="24" w:space="0" w:color="000000"/>
        <w:bottom w:val="thickThinSmallGap" w:sz="2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16"/>
    </w:tblGrid>
    <w:tr w:rsidR="00AD2C67" w:rsidRPr="00E41B61" w14:paraId="7116B508" w14:textId="77777777" w:rsidTr="00AD2C67">
      <w:trPr>
        <w:trHeight w:val="1101"/>
      </w:trPr>
      <w:tc>
        <w:tcPr>
          <w:tcW w:w="9716" w:type="dxa"/>
          <w:tcBorders>
            <w:top w:val="thickThinSmallGap" w:sz="24" w:space="0" w:color="000000"/>
            <w:left w:val="nil"/>
            <w:bottom w:val="thickThinSmallGap" w:sz="24" w:space="0" w:color="000000"/>
            <w:right w:val="nil"/>
          </w:tcBorders>
        </w:tcPr>
        <w:p w14:paraId="4B9B79D1" w14:textId="5A5DEB80" w:rsidR="00AD2C67" w:rsidRPr="00F61C65" w:rsidRDefault="00AD2C67" w:rsidP="00AD2C67">
          <w:pPr>
            <w:tabs>
              <w:tab w:val="left" w:pos="1000"/>
              <w:tab w:val="center" w:pos="4252"/>
              <w:tab w:val="right" w:pos="8504"/>
            </w:tabs>
            <w:spacing w:after="0"/>
            <w:jc w:val="right"/>
            <w:rPr>
              <w:rFonts w:ascii="Arial Black" w:hAnsi="Arial Black" w:cs="Artistik"/>
              <w:b/>
              <w:bCs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6FF874" wp14:editId="54A95753">
                <wp:simplePos x="0" y="0"/>
                <wp:positionH relativeFrom="column">
                  <wp:posOffset>-65405</wp:posOffset>
                </wp:positionH>
                <wp:positionV relativeFrom="paragraph">
                  <wp:posOffset>-87630</wp:posOffset>
                </wp:positionV>
                <wp:extent cx="1554480" cy="876300"/>
                <wp:effectExtent l="0" t="0" r="7620" b="0"/>
                <wp:wrapNone/>
                <wp:docPr id="984557078" name="Imagem 2" descr="cmdca-e1566572237780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mdca-e1566572237780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61C65">
            <w:rPr>
              <w:rFonts w:ascii="Arial Black" w:hAnsi="Arial Black" w:cs="Artistik"/>
              <w:b/>
              <w:bCs/>
              <w:szCs w:val="28"/>
            </w:rPr>
            <w:t>CONSELHO MUNICIPAL DOS DIREITOS</w:t>
          </w:r>
        </w:p>
        <w:p w14:paraId="269D348C" w14:textId="77777777" w:rsidR="00AD2C67" w:rsidRPr="00F61C65" w:rsidRDefault="00AD2C67" w:rsidP="00AD2C67">
          <w:pPr>
            <w:tabs>
              <w:tab w:val="left" w:pos="1000"/>
              <w:tab w:val="center" w:pos="4252"/>
              <w:tab w:val="right" w:pos="8504"/>
            </w:tabs>
            <w:spacing w:after="0"/>
            <w:jc w:val="right"/>
            <w:rPr>
              <w:rFonts w:ascii="Arial Black" w:hAnsi="Arial Black" w:cs="Artistik"/>
              <w:b/>
              <w:bCs/>
              <w:szCs w:val="28"/>
            </w:rPr>
          </w:pPr>
          <w:r w:rsidRPr="00F61C65">
            <w:rPr>
              <w:rFonts w:ascii="Arial Black" w:hAnsi="Arial Black" w:cs="Artistik"/>
              <w:b/>
              <w:bCs/>
              <w:szCs w:val="28"/>
            </w:rPr>
            <w:t>DA CRIANÇA E DO ADOLESCENTE</w:t>
          </w:r>
        </w:p>
        <w:p w14:paraId="273D2DE7" w14:textId="77777777" w:rsidR="00AD2C67" w:rsidRPr="00F61C65" w:rsidRDefault="00AD2C67" w:rsidP="00AD2C67">
          <w:pPr>
            <w:tabs>
              <w:tab w:val="left" w:pos="1000"/>
              <w:tab w:val="center" w:pos="4252"/>
              <w:tab w:val="right" w:pos="8504"/>
            </w:tabs>
            <w:spacing w:after="0"/>
            <w:jc w:val="right"/>
            <w:rPr>
              <w:b/>
              <w:bCs/>
              <w:szCs w:val="28"/>
            </w:rPr>
          </w:pPr>
          <w:r w:rsidRPr="00F61C65">
            <w:rPr>
              <w:b/>
              <w:bCs/>
              <w:sz w:val="26"/>
              <w:szCs w:val="28"/>
            </w:rPr>
            <w:t>Lei Municipal nº 029/2021</w:t>
          </w:r>
        </w:p>
      </w:tc>
    </w:tr>
  </w:tbl>
  <w:p w14:paraId="500D0356" w14:textId="77777777" w:rsidR="00AD2C67" w:rsidRDefault="00AD2C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23"/>
    <w:rsid w:val="002C2BD3"/>
    <w:rsid w:val="00440A60"/>
    <w:rsid w:val="0048487A"/>
    <w:rsid w:val="004D7B3E"/>
    <w:rsid w:val="0058151B"/>
    <w:rsid w:val="007C5CE3"/>
    <w:rsid w:val="00A4505C"/>
    <w:rsid w:val="00AD2C67"/>
    <w:rsid w:val="00AE33B8"/>
    <w:rsid w:val="00C24023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16E3"/>
  <w15:chartTrackingRefBased/>
  <w15:docId w15:val="{8FE30C87-C36E-411D-9CA6-AA3FE8F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4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4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40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4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40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4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4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4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4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4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4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40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40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40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40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40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40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40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4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4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4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4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4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40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40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40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4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40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402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D2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C67"/>
  </w:style>
  <w:style w:type="paragraph" w:styleId="Rodap">
    <w:name w:val="footer"/>
    <w:basedOn w:val="Normal"/>
    <w:link w:val="RodapChar"/>
    <w:uiPriority w:val="99"/>
    <w:unhideWhenUsed/>
    <w:rsid w:val="00AD2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C67"/>
  </w:style>
  <w:style w:type="paragraph" w:styleId="Corpodetexto">
    <w:name w:val="Body Text"/>
    <w:basedOn w:val="Normal"/>
    <w:link w:val="CorpodetextoChar"/>
    <w:rsid w:val="002C2B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2C2BD3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888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2026-02-02T14:31:00Z</dcterms:created>
  <dcterms:modified xsi:type="dcterms:W3CDTF">2026-02-02T14:31:00Z</dcterms:modified>
</cp:coreProperties>
</file>